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85" w:rsidRDefault="00FA0EAE">
      <w:pPr>
        <w:rPr>
          <w:sz w:val="2"/>
          <w:szCs w:val="2"/>
        </w:rPr>
      </w:pPr>
      <w:r>
        <w:pict>
          <v:shapetype id="_x0000_t202" coordsize="21600,21600" o:spt="202" path="m,l,21600r21600,l21600,xe">
            <v:stroke joinstyle="miter"/>
            <v:path gradientshapeok="t" o:connecttype="rect"/>
          </v:shapetype>
          <v:shape id="_x0000_s1026" type="#_x0000_t202" style="position:absolute;margin-left:-2.15pt;margin-top:0;width:323.3pt;height:67.9pt;z-index:-125829376;mso-wrap-distance-left:5pt;mso-wrap-distance-right:5pt;mso-wrap-distance-bottom:2.4pt;mso-position-horizontal-relative:margin" filled="f" stroked="f">
            <v:textbox style="mso-fit-shape-to-text:t" inset="0,0,0,0">
              <w:txbxContent>
                <w:p w:rsidR="00694685" w:rsidRDefault="003A1AC6">
                  <w:pPr>
                    <w:pStyle w:val="Bodytext3"/>
                    <w:shd w:val="clear" w:color="auto" w:fill="auto"/>
                    <w:tabs>
                      <w:tab w:val="left" w:pos="2848"/>
                    </w:tabs>
                    <w:spacing w:after="0" w:line="192" w:lineRule="atLeast"/>
                    <w:ind w:left="40"/>
                    <w:jc w:val="both"/>
                  </w:pPr>
                  <w:r>
                    <w:rPr>
                      <w:b/>
                      <w:bCs/>
                      <w:spacing w:val="0"/>
                      <w:sz w:val="28"/>
                      <w:szCs w:val="28"/>
                    </w:rPr>
                    <w:t>B</w:t>
                  </w:r>
                  <w:r>
                    <w:rPr>
                      <w:spacing w:val="0"/>
                    </w:rPr>
                    <w:t>ill Meridian managed large equity</w:t>
                  </w:r>
                  <w:r>
                    <w:rPr>
                      <w:spacing w:val="0"/>
                    </w:rPr>
                    <w:tab/>
                  </w:r>
                  <w:r w:rsidR="004A6183">
                    <w:rPr>
                      <w:spacing w:val="0"/>
                    </w:rPr>
                    <w:t xml:space="preserve">         </w:t>
                  </w:r>
                  <w:r>
                    <w:rPr>
                      <w:spacing w:val="0"/>
                    </w:rPr>
                    <w:t>Frankie Joe, impressed Bill with his</w:t>
                  </w:r>
                </w:p>
                <w:p w:rsidR="00694685" w:rsidRDefault="003A1AC6">
                  <w:pPr>
                    <w:pStyle w:val="BodyText2"/>
                    <w:shd w:val="clear" w:color="auto" w:fill="auto"/>
                    <w:tabs>
                      <w:tab w:val="left" w:pos="3278"/>
                    </w:tabs>
                    <w:spacing w:before="0" w:after="0" w:line="192" w:lineRule="exact"/>
                    <w:ind w:left="460"/>
                    <w:jc w:val="both"/>
                  </w:pPr>
                  <w:proofErr w:type="gramStart"/>
                  <w:r>
                    <w:rPr>
                      <w:rStyle w:val="BodytextExact"/>
                      <w:spacing w:val="0"/>
                    </w:rPr>
                    <w:t>portfolios</w:t>
                  </w:r>
                  <w:proofErr w:type="gramEnd"/>
                  <w:r>
                    <w:rPr>
                      <w:rStyle w:val="BodytextExact"/>
                      <w:spacing w:val="0"/>
                    </w:rPr>
                    <w:t xml:space="preserve"> in Abu Dhabi for 13</w:t>
                  </w:r>
                  <w:r>
                    <w:rPr>
                      <w:rStyle w:val="BodytextExact"/>
                      <w:spacing w:val="0"/>
                    </w:rPr>
                    <w:tab/>
                    <w:t>sheer trading ability. Having been trained</w:t>
                  </w:r>
                </w:p>
                <w:p w:rsidR="00694685" w:rsidRDefault="003A1AC6">
                  <w:pPr>
                    <w:pStyle w:val="BodyText2"/>
                    <w:shd w:val="clear" w:color="auto" w:fill="auto"/>
                    <w:tabs>
                      <w:tab w:val="left" w:pos="3278"/>
                    </w:tabs>
                    <w:spacing w:before="0" w:after="0" w:line="192" w:lineRule="exact"/>
                    <w:ind w:left="460"/>
                    <w:jc w:val="both"/>
                  </w:pPr>
                  <w:proofErr w:type="gramStart"/>
                  <w:r>
                    <w:rPr>
                      <w:rStyle w:val="BodytextExact"/>
                      <w:spacing w:val="0"/>
                    </w:rPr>
                    <w:t>years</w:t>
                  </w:r>
                  <w:proofErr w:type="gramEnd"/>
                  <w:r>
                    <w:rPr>
                      <w:rStyle w:val="BodytextExact"/>
                      <w:spacing w:val="0"/>
                    </w:rPr>
                    <w:t>. He currently offers two</w:t>
                  </w:r>
                  <w:r>
                    <w:rPr>
                      <w:rStyle w:val="BodytextExact"/>
                      <w:spacing w:val="0"/>
                    </w:rPr>
                    <w:tab/>
                    <w:t>as a therapist under the direction of Dr.</w:t>
                  </w:r>
                </w:p>
                <w:p w:rsidR="00694685" w:rsidRDefault="003A1AC6">
                  <w:pPr>
                    <w:pStyle w:val="BodyText2"/>
                    <w:shd w:val="clear" w:color="auto" w:fill="auto"/>
                    <w:tabs>
                      <w:tab w:val="left" w:pos="3256"/>
                    </w:tabs>
                    <w:spacing w:before="0" w:after="0" w:line="192" w:lineRule="exact"/>
                    <w:ind w:left="40"/>
                    <w:jc w:val="both"/>
                  </w:pPr>
                  <w:proofErr w:type="gramStart"/>
                  <w:r>
                    <w:rPr>
                      <w:rStyle w:val="BodytextExact"/>
                      <w:spacing w:val="0"/>
                    </w:rPr>
                    <w:t>outperforming</w:t>
                  </w:r>
                  <w:proofErr w:type="gramEnd"/>
                  <w:r>
                    <w:rPr>
                      <w:rStyle w:val="BodytextExact"/>
                      <w:spacing w:val="0"/>
                    </w:rPr>
                    <w:t xml:space="preserve"> strategies to high net</w:t>
                  </w:r>
                  <w:r>
                    <w:rPr>
                      <w:rStyle w:val="BodytextExact"/>
                      <w:spacing w:val="0"/>
                    </w:rPr>
                    <w:tab/>
                  </w:r>
                  <w:r>
                    <w:rPr>
                      <w:rStyle w:val="Bodytext8ptExact"/>
                      <w:spacing w:val="0"/>
                    </w:rPr>
                    <w:t xml:space="preserve">John </w:t>
                  </w:r>
                  <w:proofErr w:type="spellStart"/>
                  <w:r>
                    <w:rPr>
                      <w:rStyle w:val="BodytextExact"/>
                      <w:spacing w:val="0"/>
                    </w:rPr>
                    <w:t>Piepakos</w:t>
                  </w:r>
                  <w:proofErr w:type="spellEnd"/>
                  <w:r>
                    <w:rPr>
                      <w:rStyle w:val="BodytextExact"/>
                      <w:spacing w:val="0"/>
                    </w:rPr>
                    <w:t xml:space="preserve"> in NYC, he places the</w:t>
                  </w:r>
                </w:p>
                <w:p w:rsidR="00694685" w:rsidRDefault="003A1AC6">
                  <w:pPr>
                    <w:pStyle w:val="BodyText2"/>
                    <w:shd w:val="clear" w:color="auto" w:fill="auto"/>
                    <w:tabs>
                      <w:tab w:val="left" w:pos="3261"/>
                    </w:tabs>
                    <w:spacing w:before="0" w:after="0" w:line="192" w:lineRule="exact"/>
                    <w:ind w:left="40" w:right="100"/>
                    <w:jc w:val="both"/>
                  </w:pPr>
                  <w:proofErr w:type="gramStart"/>
                  <w:r>
                    <w:rPr>
                      <w:rStyle w:val="BodytextExact"/>
                      <w:spacing w:val="0"/>
                    </w:rPr>
                    <w:t>worth</w:t>
                  </w:r>
                  <w:proofErr w:type="gramEnd"/>
                  <w:r>
                    <w:rPr>
                      <w:rStyle w:val="BodytextExact"/>
                      <w:spacing w:val="0"/>
                    </w:rPr>
                    <w:t xml:space="preserve"> individuals and to institutions from </w:t>
                  </w:r>
                  <w:r w:rsidR="004A6183">
                    <w:rPr>
                      <w:rStyle w:val="BodytextExact"/>
                      <w:spacing w:val="0"/>
                    </w:rPr>
                    <w:t xml:space="preserve">   </w:t>
                  </w:r>
                  <w:r>
                    <w:rPr>
                      <w:rStyle w:val="BodytextExact"/>
                      <w:spacing w:val="0"/>
                    </w:rPr>
                    <w:t xml:space="preserve">greatest importance on personal state of his </w:t>
                  </w:r>
                  <w:proofErr w:type="spellStart"/>
                  <w:r w:rsidR="004A6183">
                    <w:rPr>
                      <w:rStyle w:val="BodytextExact"/>
                      <w:spacing w:val="0"/>
                    </w:rPr>
                    <w:t>his</w:t>
                  </w:r>
                  <w:proofErr w:type="spellEnd"/>
                  <w:r w:rsidR="004A6183">
                    <w:rPr>
                      <w:rStyle w:val="BodytextExact"/>
                      <w:spacing w:val="0"/>
                    </w:rPr>
                    <w:t xml:space="preserve"> </w:t>
                  </w:r>
                  <w:r>
                    <w:rPr>
                      <w:rStyle w:val="BodytextExact"/>
                      <w:spacing w:val="0"/>
                    </w:rPr>
                    <w:t>office in Vienna, Austria.</w:t>
                  </w:r>
                  <w:r>
                    <w:rPr>
                      <w:rStyle w:val="BodytextExact"/>
                      <w:spacing w:val="0"/>
                    </w:rPr>
                    <w:tab/>
                  </w:r>
                  <w:proofErr w:type="gramStart"/>
                  <w:r>
                    <w:rPr>
                      <w:rStyle w:val="BodytextExact"/>
                      <w:spacing w:val="0"/>
                    </w:rPr>
                    <w:t>mind</w:t>
                  </w:r>
                  <w:proofErr w:type="gramEnd"/>
                  <w:r>
                    <w:rPr>
                      <w:rStyle w:val="BodytextExact"/>
                      <w:spacing w:val="0"/>
                    </w:rPr>
                    <w:t xml:space="preserve"> and the psychology of the</w:t>
                  </w:r>
                </w:p>
                <w:p w:rsidR="00694685" w:rsidRDefault="003A1AC6">
                  <w:pPr>
                    <w:pStyle w:val="BodyText2"/>
                    <w:shd w:val="clear" w:color="auto" w:fill="auto"/>
                    <w:spacing w:before="0" w:after="0" w:line="192" w:lineRule="exact"/>
                    <w:ind w:left="3320"/>
                  </w:pPr>
                  <w:proofErr w:type="gramStart"/>
                  <w:r>
                    <w:rPr>
                      <w:rStyle w:val="BodytextExact"/>
                      <w:spacing w:val="0"/>
                    </w:rPr>
                    <w:t>markets</w:t>
                  </w:r>
                  <w:proofErr w:type="gramEnd"/>
                  <w:r>
                    <w:rPr>
                      <w:rStyle w:val="BodytextExact"/>
                      <w:spacing w:val="0"/>
                    </w:rPr>
                    <w:t>.</w:t>
                  </w:r>
                </w:p>
              </w:txbxContent>
            </v:textbox>
            <w10:wrap type="square" anchorx="margin"/>
          </v:shape>
        </w:pict>
      </w:r>
    </w:p>
    <w:p w:rsidR="00694685" w:rsidRDefault="003A1AC6">
      <w:pPr>
        <w:pStyle w:val="BodyText2"/>
        <w:shd w:val="clear" w:color="auto" w:fill="auto"/>
        <w:spacing w:before="0" w:line="192" w:lineRule="exact"/>
        <w:ind w:left="20" w:right="40" w:firstLine="340"/>
      </w:pPr>
      <w:r>
        <w:t>Having seen many fortunes made and lost since the 1960s, he became willing to adopt any method to cope with any given market. So he relies upon technical, quantitative, and fundamental approaches, varying the reliance upon each depending upon the prevailing conditions.</w:t>
      </w:r>
    </w:p>
    <w:p w:rsidR="00694685" w:rsidRDefault="003A1AC6">
      <w:pPr>
        <w:pStyle w:val="BodyText2"/>
        <w:shd w:val="clear" w:color="auto" w:fill="auto"/>
        <w:spacing w:before="0" w:after="0" w:line="192" w:lineRule="exact"/>
        <w:ind w:left="20" w:right="40" w:firstLine="340"/>
      </w:pPr>
      <w:r>
        <w:t>Bill became interested in the stock market in the late sixties. He obtained a BS in Banking and an MBA in corporate finance from NYU in 1972. His interest in cycles began at the time of his graduation when he studied market cycles that had been isolated by the Foundation for the Study of Cycles.</w:t>
      </w:r>
    </w:p>
    <w:p w:rsidR="00694685" w:rsidRDefault="003A1AC6">
      <w:pPr>
        <w:pStyle w:val="BodyText2"/>
        <w:shd w:val="clear" w:color="auto" w:fill="auto"/>
        <w:spacing w:before="0" w:after="0" w:line="192" w:lineRule="exact"/>
        <w:ind w:left="20" w:right="40"/>
      </w:pPr>
      <w:r>
        <w:t>Some of the stock market rhythms were the same length as those of planetary periods, and Bill began to analyze the relationship between prices and planets.</w:t>
      </w:r>
    </w:p>
    <w:p w:rsidR="00694685" w:rsidRDefault="003A1AC6">
      <w:pPr>
        <w:pStyle w:val="BodyText2"/>
        <w:shd w:val="clear" w:color="auto" w:fill="auto"/>
        <w:spacing w:before="0" w:line="192" w:lineRule="exact"/>
        <w:ind w:left="20" w:right="40"/>
      </w:pPr>
      <w:r>
        <w:t xml:space="preserve">In the late 1970s, he designed the first computer program for this purpose. The work was </w:t>
      </w:r>
      <w:proofErr w:type="spellStart"/>
      <w:r>
        <w:t>bom</w:t>
      </w:r>
      <w:proofErr w:type="spellEnd"/>
      <w:r>
        <w:t xml:space="preserve"> on Lotus spreadsheets in the early 1980, and the first program created specifically for this purpose came on line in 1986. He has continued these efforts to the present day, employing 4 programmers.</w:t>
      </w:r>
    </w:p>
    <w:p w:rsidR="00694685" w:rsidRDefault="003A1AC6">
      <w:pPr>
        <w:pStyle w:val="BodyText2"/>
        <w:shd w:val="clear" w:color="auto" w:fill="auto"/>
        <w:spacing w:before="0" w:after="0" w:line="192" w:lineRule="exact"/>
        <w:ind w:left="20" w:right="40" w:firstLine="340"/>
      </w:pPr>
      <w:r>
        <w:t xml:space="preserve">During his 21 years in New York City, the thinking of four men influenced him. Charles Jayne was a technical analyst on Wall Street for 7 years and an expert in planetary cycles. Bill met George Lindsay when they shared a taxi back to Greenwich Village one night. Bill was intrigued with Mr. Lindsay’s time counts, especially when they were applied to the timing of world events and not just the stock market. From his exposure to Lindsay’s ideas, he accepted the principles of W.D. Gann. Arthur Merrill’s book, </w:t>
      </w:r>
      <w:r>
        <w:rPr>
          <w:rStyle w:val="BodyText1"/>
        </w:rPr>
        <w:t>Behavior of Prices on</w:t>
      </w:r>
      <w:r>
        <w:t xml:space="preserve"> </w:t>
      </w:r>
      <w:r>
        <w:rPr>
          <w:rStyle w:val="BodyText1"/>
        </w:rPr>
        <w:t>Wall Street</w:t>
      </w:r>
      <w:r>
        <w:t xml:space="preserve">, was another great influence. From </w:t>
      </w:r>
      <w:proofErr w:type="spellStart"/>
      <w:r>
        <w:t>Mr.Merrill’s</w:t>
      </w:r>
      <w:proofErr w:type="spellEnd"/>
      <w:r>
        <w:t xml:space="preserve"> thinking, Bill adopted the idea that one should trade or invest only when the odds are in one’s favor. As Merrill has calculated the odds that the market would rise or fall before or after rate cuts or holidays, Bill began looking at how the market behaved in and around planetary configurations. The late great trader,</w:t>
      </w:r>
    </w:p>
    <w:p w:rsidR="00694685" w:rsidRDefault="003A1AC6">
      <w:pPr>
        <w:pStyle w:val="BodyText2"/>
        <w:shd w:val="clear" w:color="auto" w:fill="auto"/>
        <w:spacing w:before="0" w:after="116" w:line="192" w:lineRule="exact"/>
        <w:ind w:left="20" w:right="20" w:firstLine="340"/>
      </w:pPr>
      <w:r>
        <w:t xml:space="preserve">After stints at Value Line, Paine Webber and in institutional brokerage, he accepted an offer to manage money and moved to the Middle East in 1990. He specialized in technology stocks in the 1990s, and came to be known as the original technology bull in </w:t>
      </w:r>
      <w:proofErr w:type="gramStart"/>
      <w:r>
        <w:t>1992,</w:t>
      </w:r>
      <w:proofErr w:type="gramEnd"/>
      <w:r>
        <w:t xml:space="preserve"> and, subsequently, the original technology bear in 1999. His responsibilities included membership on the currency hedging committee, portfolio manager, and strategist. He left Abu Dhabi in 2004 and set up his own money management and institutional advisory service in Vienna. He splits his time between Vienna, New York, London, and Abu Dhabi.</w:t>
      </w:r>
    </w:p>
    <w:p w:rsidR="00694685" w:rsidRDefault="003A1AC6">
      <w:pPr>
        <w:pStyle w:val="BodyText2"/>
        <w:shd w:val="clear" w:color="auto" w:fill="auto"/>
        <w:spacing w:before="0" w:after="124" w:line="197" w:lineRule="exact"/>
        <w:ind w:left="20" w:right="20" w:firstLine="340"/>
      </w:pPr>
      <w:r>
        <w:t>Bill detected the end of disinflation in late 1998-early 1999, and then became The Original Energy Bull and Gold Bull in 2002. He also foresaw the Japanese bull market. He also called for the sale of all real estate before the second quarter of 2007.</w:t>
      </w:r>
    </w:p>
    <w:p w:rsidR="00694685" w:rsidRDefault="00FA0EAE">
      <w:pPr>
        <w:pStyle w:val="BodyText2"/>
        <w:shd w:val="clear" w:color="auto" w:fill="auto"/>
        <w:spacing w:before="0" w:after="180" w:line="192" w:lineRule="exact"/>
        <w:ind w:left="20" w:right="20" w:firstLine="340"/>
      </w:pPr>
      <w:r>
        <w:rPr>
          <w:sz w:val="24"/>
          <w:szCs w:val="24"/>
        </w:rPr>
        <w:pict>
          <v:shape id="_x0000_s1027" type="#_x0000_t202" style="position:absolute;left:0;text-align:left;margin-left:168.7pt;margin-top:-324.2pt;width:155.5pt;height:21.6pt;z-index:-125829375;mso-wrap-distance-left:5pt;mso-wrap-distance-right:5pt;mso-position-horizontal-relative:margin" filled="f" stroked="f">
            <v:textbox style="mso-next-textbox:#_x0000_s1027" inset="0,0,0,0">
              <w:txbxContent>
                <w:p w:rsidR="00694685" w:rsidRDefault="003A1AC6">
                  <w:pPr>
                    <w:pStyle w:val="Heading2"/>
                    <w:keepNext/>
                    <w:keepLines/>
                    <w:shd w:val="clear" w:color="auto" w:fill="auto"/>
                    <w:spacing w:after="0" w:line="430" w:lineRule="exact"/>
                  </w:pPr>
                  <w:bookmarkStart w:id="0" w:name="bookmark0"/>
                  <w:r>
                    <w:rPr>
                      <w:spacing w:val="0"/>
                    </w:rPr>
                    <w:t>Cycles Research</w:t>
                  </w:r>
                  <w:bookmarkEnd w:id="0"/>
                </w:p>
              </w:txbxContent>
            </v:textbox>
            <w10:wrap type="square" anchorx="margin"/>
          </v:shape>
        </w:pict>
      </w:r>
      <w:r w:rsidR="003A1AC6">
        <w:t xml:space="preserve">Although his start in technical analysis and his subsequent planetary explorations may make him appear esoteric, he has a firm belief and grounding in fundamentals. During his stay at </w:t>
      </w:r>
      <w:proofErr w:type="spellStart"/>
      <w:r w:rsidR="003A1AC6">
        <w:t>ValueLine</w:t>
      </w:r>
      <w:proofErr w:type="spellEnd"/>
      <w:r w:rsidR="003A1AC6">
        <w:t xml:space="preserve">, he began to develop unique methods for evaluating </w:t>
      </w:r>
      <w:proofErr w:type="spellStart"/>
      <w:r w:rsidR="003A1AC6">
        <w:t>cashflow</w:t>
      </w:r>
      <w:proofErr w:type="spellEnd"/>
      <w:r w:rsidR="003A1AC6">
        <w:t xml:space="preserve">. Whereas, Bill agrees with Peter Lynch’s dictum that stock prices follow earnings, he believes that stock prices follow </w:t>
      </w:r>
      <w:proofErr w:type="spellStart"/>
      <w:r w:rsidR="003A1AC6">
        <w:t>cashflow</w:t>
      </w:r>
      <w:proofErr w:type="spellEnd"/>
      <w:r w:rsidR="003A1AC6">
        <w:t xml:space="preserve"> better. Relative strength also plays a big part in his work. Bill has combined the two concepts, which he currently successfully utilizes in portfolio management. His model portfolio has risen at a 19.9% annual rate versus the 5.6% annual return for the S&amp;P, rebalanced quarterly, from 1996 through 2013. The portfolio has exceeded the benchmark in 51 of the last 68 quarters. On an annual basis, the high-</w:t>
      </w:r>
      <w:proofErr w:type="spellStart"/>
      <w:r w:rsidR="003A1AC6">
        <w:t>cashflow</w:t>
      </w:r>
      <w:proofErr w:type="spellEnd"/>
      <w:r w:rsidR="003A1AC6">
        <w:t xml:space="preserve"> stocks have beaten the S&amp;P in 22 years out of 28 years since 1985, outperforming by an 11 to 1 margin. In late 1991, he associated the relative strength breakout from an 8-year old triangle with developments in the chip industry in Silicon Valley, and concluded that a big technology rally was in the offing. In positioning the portfolio, he relied upon advice once given to him by a successful Texan real estate investor- see where the growth is headed and </w:t>
      </w:r>
      <w:proofErr w:type="gramStart"/>
      <w:r w:rsidR="003A1AC6">
        <w:t>buy</w:t>
      </w:r>
      <w:proofErr w:type="gramEnd"/>
      <w:r w:rsidR="003A1AC6">
        <w:t xml:space="preserve"> out in front of it. It was this approach that led him to be ahead of </w:t>
      </w:r>
      <w:r w:rsidR="003A1AC6">
        <w:lastRenderedPageBreak/>
        <w:t>the pack in seeing the value in new technological developments. He currently believes that nanotechnology is the next great revolution.</w:t>
      </w:r>
    </w:p>
    <w:p w:rsidR="00694685" w:rsidRDefault="003A1AC6">
      <w:pPr>
        <w:pStyle w:val="BodyText2"/>
        <w:shd w:val="clear" w:color="auto" w:fill="auto"/>
        <w:spacing w:before="0" w:after="180" w:line="192" w:lineRule="exact"/>
        <w:ind w:left="20" w:right="20" w:firstLine="360"/>
      </w:pPr>
      <w:r>
        <w:t xml:space="preserve">In 1994, Bill authored </w:t>
      </w:r>
      <w:r>
        <w:rPr>
          <w:rStyle w:val="BodyText1"/>
        </w:rPr>
        <w:t>Planetary Stock</w:t>
      </w:r>
      <w:r>
        <w:t xml:space="preserve"> </w:t>
      </w:r>
      <w:r>
        <w:rPr>
          <w:rStyle w:val="BodyText1"/>
        </w:rPr>
        <w:t>Trading,</w:t>
      </w:r>
      <w:r>
        <w:t xml:space="preserve"> currently in its fourth edition. He then wrote </w:t>
      </w:r>
      <w:r>
        <w:rPr>
          <w:rStyle w:val="BodyText1"/>
        </w:rPr>
        <w:t>Planetary Economic</w:t>
      </w:r>
      <w:r>
        <w:t xml:space="preserve"> </w:t>
      </w:r>
      <w:r>
        <w:rPr>
          <w:rStyle w:val="BodyText1"/>
        </w:rPr>
        <w:t>Forecasting,</w:t>
      </w:r>
      <w:r>
        <w:t xml:space="preserve"> a study of the </w:t>
      </w:r>
      <w:bookmarkStart w:id="1" w:name="_GoBack"/>
      <w:bookmarkEnd w:id="1"/>
      <w:r>
        <w:t>relationship between planetary cycles and industrial production over the last 220 years. His study of the effect of the lunar cycle on stocks was accepted as part of accreditation for his Certified Market Technician (CMT) designation from the Market Technicians Association. The findings were later confirmed by two studies at the University of Michigan. His study of the Mars-</w:t>
      </w:r>
      <w:proofErr w:type="spellStart"/>
      <w:r>
        <w:t>Vesta</w:t>
      </w:r>
      <w:proofErr w:type="spellEnd"/>
      <w:r>
        <w:t xml:space="preserve"> cycle in US stock prices provided an astronomical explanation of the 3.84-year cycle that was identified by </w:t>
      </w:r>
      <w:proofErr w:type="spellStart"/>
      <w:r>
        <w:t>Veryl</w:t>
      </w:r>
      <w:proofErr w:type="spellEnd"/>
      <w:r>
        <w:t xml:space="preserve"> Dunbar in the 1950s.</w:t>
      </w:r>
    </w:p>
    <w:p w:rsidR="00694685" w:rsidRDefault="003A1AC6">
      <w:pPr>
        <w:pStyle w:val="BodyText2"/>
        <w:shd w:val="clear" w:color="auto" w:fill="auto"/>
        <w:spacing w:before="0" w:after="180" w:line="192" w:lineRule="exact"/>
        <w:ind w:left="20" w:right="20" w:firstLine="360"/>
      </w:pPr>
      <w:r>
        <w:t>Bill is active in groups that focus on the future and upon cycles. He is a member of the Kenos Circle, a Vienna- based group of futurists, in 2005. Bill is a past board member of the Foundation for the Study of Cycles. He offers WD Gann workshops with Olga Morales of Australia.</w:t>
      </w:r>
    </w:p>
    <w:p w:rsidR="00694685" w:rsidRDefault="003A1AC6">
      <w:pPr>
        <w:pStyle w:val="BodyText2"/>
        <w:shd w:val="clear" w:color="auto" w:fill="auto"/>
        <w:spacing w:before="0" w:after="182" w:line="192" w:lineRule="exact"/>
        <w:ind w:left="20" w:right="20" w:firstLine="360"/>
      </w:pPr>
      <w:r>
        <w:t>Timer Digest has monitored Cycles Research since July 2001; and it is currently ranked #2 among Top Ten stock timers over the most recent 52- week period, tied for #7 over six months, and tied for #6 over three months (see Page 2).</w:t>
      </w:r>
    </w:p>
    <w:p w:rsidR="00694685" w:rsidRDefault="003A1AC6">
      <w:pPr>
        <w:pStyle w:val="BodyText2"/>
        <w:shd w:val="clear" w:color="auto" w:fill="auto"/>
        <w:spacing w:before="0" w:after="124" w:line="190" w:lineRule="exact"/>
        <w:ind w:left="20"/>
      </w:pPr>
      <w:r>
        <w:t>For more information:</w:t>
      </w:r>
    </w:p>
    <w:p w:rsidR="00694685" w:rsidRDefault="003A1AC6">
      <w:pPr>
        <w:pStyle w:val="BodyText2"/>
        <w:shd w:val="clear" w:color="auto" w:fill="auto"/>
        <w:spacing w:before="0" w:after="0" w:line="197" w:lineRule="exact"/>
        <w:ind w:left="20" w:firstLine="360"/>
      </w:pPr>
      <w:r>
        <w:t>Address:</w:t>
      </w:r>
    </w:p>
    <w:p w:rsidR="00694685" w:rsidRDefault="003A1AC6">
      <w:pPr>
        <w:pStyle w:val="BodyText2"/>
        <w:shd w:val="clear" w:color="auto" w:fill="auto"/>
        <w:spacing w:before="0" w:after="0" w:line="197" w:lineRule="exact"/>
        <w:ind w:left="20" w:firstLine="360"/>
      </w:pPr>
      <w:r>
        <w:t>Cycles Research</w:t>
      </w:r>
    </w:p>
    <w:p w:rsidR="00694685" w:rsidRDefault="003A1AC6">
      <w:pPr>
        <w:pStyle w:val="BodyText2"/>
        <w:shd w:val="clear" w:color="auto" w:fill="auto"/>
        <w:spacing w:before="0" w:after="0" w:line="197" w:lineRule="exact"/>
        <w:ind w:left="20" w:firstLine="360"/>
      </w:pPr>
      <w:r>
        <w:t>511 6th Ave.</w:t>
      </w:r>
    </w:p>
    <w:p w:rsidR="00694685" w:rsidRDefault="003A1AC6">
      <w:pPr>
        <w:pStyle w:val="BodyText2"/>
        <w:shd w:val="clear" w:color="auto" w:fill="auto"/>
        <w:spacing w:before="0" w:after="0" w:line="197" w:lineRule="exact"/>
        <w:ind w:left="20" w:firstLine="360"/>
      </w:pPr>
      <w:r>
        <w:t>No. 550</w:t>
      </w:r>
    </w:p>
    <w:p w:rsidR="00694685" w:rsidRDefault="003A1AC6">
      <w:pPr>
        <w:pStyle w:val="BodyText2"/>
        <w:shd w:val="clear" w:color="auto" w:fill="auto"/>
        <w:spacing w:before="0" w:after="180" w:line="197" w:lineRule="exact"/>
        <w:ind w:left="20" w:firstLine="360"/>
      </w:pPr>
      <w:r>
        <w:t>NYC, NY 10011</w:t>
      </w:r>
    </w:p>
    <w:p w:rsidR="00694685" w:rsidRDefault="003A1AC6">
      <w:pPr>
        <w:pStyle w:val="BodyText2"/>
        <w:shd w:val="clear" w:color="auto" w:fill="auto"/>
        <w:spacing w:before="0" w:after="0" w:line="197" w:lineRule="exact"/>
        <w:ind w:left="20" w:right="20"/>
      </w:pPr>
      <w:r>
        <w:t xml:space="preserve">E: </w:t>
      </w:r>
      <w:hyperlink r:id="rId8" w:history="1">
        <w:r>
          <w:rPr>
            <w:rStyle w:val="Hyperlink"/>
          </w:rPr>
          <w:t>bill@cyclesresearch.com</w:t>
        </w:r>
      </w:hyperlink>
      <w:r>
        <w:t xml:space="preserve"> Web: billmeridian.com</w:t>
      </w:r>
    </w:p>
    <w:sectPr w:rsidR="00694685" w:rsidSect="004A618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98" w:right="1451" w:bottom="1620" w:left="1127" w:header="0" w:footer="3" w:gutter="0"/>
      <w:pgNumType w:start="2"/>
      <w:cols w:num="3" w:space="10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AE" w:rsidRDefault="00FA0EAE">
      <w:r>
        <w:separator/>
      </w:r>
    </w:p>
  </w:endnote>
  <w:endnote w:type="continuationSeparator" w:id="0">
    <w:p w:rsidR="00FA0EAE" w:rsidRDefault="00FA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3" w:rsidRDefault="004A6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85" w:rsidRDefault="00FA0EAE">
    <w:pPr>
      <w:rPr>
        <w:sz w:val="2"/>
        <w:szCs w:val="2"/>
      </w:rPr>
    </w:pPr>
    <w:r>
      <w:pict>
        <v:shapetype id="_x0000_t202" coordsize="21600,21600" o:spt="202" path="m,l,21600r21600,l21600,xe">
          <v:stroke joinstyle="miter"/>
          <v:path gradientshapeok="t" o:connecttype="rect"/>
        </v:shapetype>
        <v:shape id="_x0000_s2049" type="#_x0000_t202" style="position:absolute;margin-left:285.15pt;margin-top:732.15pt;width:74.15pt;height:11.9pt;z-index:-188744063;mso-wrap-style:none;mso-wrap-distance-left:5pt;mso-wrap-distance-right:5pt;mso-position-horizontal-relative:page;mso-position-vertical-relative:page" wrapcoords="0 0" filled="f" stroked="f">
          <v:textbox style="mso-next-textbox:#_x0000_s2049;mso-fit-shape-to-text:t" inset="0,0,0,0">
            <w:txbxContent>
              <w:p w:rsidR="00694685" w:rsidRDefault="003A1AC6">
                <w:pPr>
                  <w:pStyle w:val="Headerorfooter0"/>
                  <w:shd w:val="clear" w:color="auto" w:fill="auto"/>
                  <w:spacing w:line="240" w:lineRule="auto"/>
                </w:pPr>
                <w:r>
                  <w:rPr>
                    <w:rStyle w:val="Headerorfooter13pt"/>
                  </w:rPr>
                  <w:t>Timer Digest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3" w:rsidRDefault="004A6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AE" w:rsidRDefault="00FA0EAE"/>
  </w:footnote>
  <w:footnote w:type="continuationSeparator" w:id="0">
    <w:p w:rsidR="00FA0EAE" w:rsidRDefault="00FA0E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3" w:rsidRDefault="004A6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85" w:rsidRDefault="00FA0EAE">
    <w:pPr>
      <w:rPr>
        <w:sz w:val="2"/>
        <w:szCs w:val="2"/>
      </w:rPr>
    </w:pPr>
    <w:r>
      <w:pict>
        <v:shapetype id="_x0000_t202" coordsize="21600,21600" o:spt="202" path="m,l,21600r21600,l21600,xe">
          <v:stroke joinstyle="miter"/>
          <v:path gradientshapeok="t" o:connecttype="rect"/>
        </v:shapetype>
        <v:shape id="_x0000_s2050" type="#_x0000_t202" style="position:absolute;margin-left:49.5pt;margin-top:46.45pt;width:85.7pt;height:11.35pt;z-index:-188744064;mso-wrap-style:none;mso-wrap-distance-left:5pt;mso-wrap-distance-right:5pt;mso-position-horizontal-relative:page;mso-position-vertical-relative:page" wrapcoords="0 0" filled="f" stroked="f">
          <v:textbox style="mso-next-textbox:#_x0000_s2050;mso-fit-shape-to-text:t" inset="0,0,0,0">
            <w:txbxContent>
              <w:p w:rsidR="00694685" w:rsidRDefault="003A1AC6">
                <w:pPr>
                  <w:pStyle w:val="Headerorfooter0"/>
                  <w:shd w:val="clear" w:color="auto" w:fill="auto"/>
                  <w:spacing w:line="240" w:lineRule="auto"/>
                </w:pPr>
                <w:r>
                  <w:rPr>
                    <w:rStyle w:val="Headerorfooter1"/>
                  </w:rPr>
                  <w:t>October 7, 2013</w:t>
                </w:r>
              </w:p>
            </w:txbxContent>
          </v:textbox>
          <w10:wrap anchorx="page" anchory="page"/>
        </v:shape>
      </w:pict>
    </w:r>
    <w:r w:rsidR="004A6183">
      <w:rPr>
        <w:noProof/>
        <w:sz w:val="2"/>
        <w:szCs w:val="2"/>
      </w:rPr>
      <w:drawing>
        <wp:inline distT="0" distB="0" distL="0" distR="0" wp14:anchorId="4FCD2FD6" wp14:editId="0DB0F5AB">
          <wp:extent cx="584405" cy="510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902" cy="512722"/>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83" w:rsidRDefault="004A6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94685"/>
    <w:rsid w:val="003A1AC6"/>
    <w:rsid w:val="004A6183"/>
    <w:rsid w:val="00694685"/>
    <w:rsid w:val="009F5973"/>
    <w:rsid w:val="00E919B8"/>
    <w:rsid w:val="00FA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Bodytext8ptExact">
    <w:name w:val="Body text + 8 pt Exact"/>
    <w:basedOn w:val="Bodytext"/>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Heading2Exact">
    <w:name w:val="Heading #2 Exact"/>
    <w:basedOn w:val="DefaultParagraphFont"/>
    <w:link w:val="Heading2"/>
    <w:rPr>
      <w:rFonts w:ascii="Times New Roman" w:eastAsia="Times New Roman" w:hAnsi="Times New Roman" w:cs="Times New Roman"/>
      <w:b/>
      <w:bCs/>
      <w:i w:val="0"/>
      <w:iCs w:val="0"/>
      <w:smallCaps w:val="0"/>
      <w:strike w:val="0"/>
      <w:spacing w:val="-4"/>
      <w:sz w:val="43"/>
      <w:szCs w:val="43"/>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5"/>
      <w:szCs w:val="2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Headerorfooter13pt">
    <w:name w:val="Header or footer + 13 pt"/>
    <w:aliases w:val="Bold"/>
    <w:basedOn w:val="Headerorfooter"/>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paragraph" w:customStyle="1" w:styleId="Bodytext3">
    <w:name w:val="Body text (3)"/>
    <w:basedOn w:val="Normal"/>
    <w:link w:val="Bodytext3Exact"/>
    <w:pPr>
      <w:shd w:val="clear" w:color="auto" w:fill="FFFFFF"/>
      <w:spacing w:after="120" w:line="194" w:lineRule="exact"/>
    </w:pPr>
    <w:rPr>
      <w:rFonts w:ascii="Times New Roman" w:eastAsia="Times New Roman" w:hAnsi="Times New Roman" w:cs="Times New Roman"/>
      <w:spacing w:val="-2"/>
      <w:sz w:val="18"/>
      <w:szCs w:val="18"/>
    </w:rPr>
  </w:style>
  <w:style w:type="paragraph" w:customStyle="1" w:styleId="BodyText2">
    <w:name w:val="Body Text2"/>
    <w:basedOn w:val="Normal"/>
    <w:link w:val="Bodytext"/>
    <w:pPr>
      <w:shd w:val="clear" w:color="auto" w:fill="FFFFFF"/>
      <w:spacing w:before="120" w:after="120" w:line="194" w:lineRule="exact"/>
    </w:pPr>
    <w:rPr>
      <w:rFonts w:ascii="Times New Roman" w:eastAsia="Times New Roman" w:hAnsi="Times New Roman" w:cs="Times New Roman"/>
      <w:sz w:val="19"/>
      <w:szCs w:val="19"/>
    </w:rPr>
  </w:style>
  <w:style w:type="paragraph" w:customStyle="1" w:styleId="Heading2">
    <w:name w:val="Heading #2"/>
    <w:basedOn w:val="Normal"/>
    <w:link w:val="Heading2Exact"/>
    <w:pPr>
      <w:shd w:val="clear" w:color="auto" w:fill="FFFFFF"/>
      <w:spacing w:after="240" w:line="0" w:lineRule="atLeast"/>
      <w:outlineLvl w:val="1"/>
    </w:pPr>
    <w:rPr>
      <w:rFonts w:ascii="Times New Roman" w:eastAsia="Times New Roman" w:hAnsi="Times New Roman" w:cs="Times New Roman"/>
      <w:b/>
      <w:bCs/>
      <w:spacing w:val="-4"/>
      <w:sz w:val="43"/>
      <w:szCs w:val="4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5"/>
      <w:szCs w:val="25"/>
    </w:rPr>
  </w:style>
  <w:style w:type="paragraph" w:styleId="Header">
    <w:name w:val="header"/>
    <w:basedOn w:val="Normal"/>
    <w:link w:val="HeaderChar"/>
    <w:uiPriority w:val="99"/>
    <w:unhideWhenUsed/>
    <w:rsid w:val="004A6183"/>
    <w:pPr>
      <w:tabs>
        <w:tab w:val="center" w:pos="4680"/>
        <w:tab w:val="right" w:pos="9360"/>
      </w:tabs>
    </w:pPr>
  </w:style>
  <w:style w:type="character" w:customStyle="1" w:styleId="HeaderChar">
    <w:name w:val="Header Char"/>
    <w:basedOn w:val="DefaultParagraphFont"/>
    <w:link w:val="Header"/>
    <w:uiPriority w:val="99"/>
    <w:rsid w:val="004A6183"/>
    <w:rPr>
      <w:color w:val="000000"/>
    </w:rPr>
  </w:style>
  <w:style w:type="paragraph" w:styleId="Footer">
    <w:name w:val="footer"/>
    <w:basedOn w:val="Normal"/>
    <w:link w:val="FooterChar"/>
    <w:uiPriority w:val="99"/>
    <w:unhideWhenUsed/>
    <w:rsid w:val="004A6183"/>
    <w:pPr>
      <w:tabs>
        <w:tab w:val="center" w:pos="4680"/>
        <w:tab w:val="right" w:pos="9360"/>
      </w:tabs>
    </w:pPr>
  </w:style>
  <w:style w:type="character" w:customStyle="1" w:styleId="FooterChar">
    <w:name w:val="Footer Char"/>
    <w:basedOn w:val="DefaultParagraphFont"/>
    <w:link w:val="Footer"/>
    <w:uiPriority w:val="99"/>
    <w:rsid w:val="004A6183"/>
    <w:rPr>
      <w:color w:val="000000"/>
    </w:rPr>
  </w:style>
  <w:style w:type="paragraph" w:styleId="BalloonText">
    <w:name w:val="Balloon Text"/>
    <w:basedOn w:val="Normal"/>
    <w:link w:val="BalloonTextChar"/>
    <w:uiPriority w:val="99"/>
    <w:semiHidden/>
    <w:unhideWhenUsed/>
    <w:rsid w:val="004A6183"/>
    <w:rPr>
      <w:rFonts w:ascii="Tahoma" w:hAnsi="Tahoma" w:cs="Tahoma"/>
      <w:sz w:val="16"/>
      <w:szCs w:val="16"/>
    </w:rPr>
  </w:style>
  <w:style w:type="character" w:customStyle="1" w:styleId="BalloonTextChar">
    <w:name w:val="Balloon Text Char"/>
    <w:basedOn w:val="DefaultParagraphFont"/>
    <w:link w:val="BalloonText"/>
    <w:uiPriority w:val="99"/>
    <w:semiHidden/>
    <w:rsid w:val="004A618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ill@cyclesresearch.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AB8A-93C2-4E19-9ECA-3BA3C88B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Verdi</dc:creator>
  <cp:lastModifiedBy>Juliet Verdi</cp:lastModifiedBy>
  <cp:revision>2</cp:revision>
  <dcterms:created xsi:type="dcterms:W3CDTF">2013-12-22T19:18:00Z</dcterms:created>
  <dcterms:modified xsi:type="dcterms:W3CDTF">2013-12-22T19:18:00Z</dcterms:modified>
</cp:coreProperties>
</file>